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9AD76" w14:textId="3AF57169" w:rsidR="00A414CF" w:rsidRPr="00A414CF" w:rsidRDefault="00A414CF" w:rsidP="00A414CF">
      <w:pPr>
        <w:ind w:left="5664" w:firstLine="708"/>
        <w:rPr>
          <w:rFonts w:asciiTheme="minorHAnsi" w:hAnsiTheme="minorHAnsi" w:cstheme="minorHAnsi"/>
        </w:rPr>
      </w:pPr>
      <w:r w:rsidRPr="00A414CF">
        <w:rPr>
          <w:rFonts w:asciiTheme="minorHAnsi" w:hAnsiTheme="minorHAnsi" w:cstheme="minorHAnsi"/>
        </w:rPr>
        <w:t>Sokółka, dnia</w:t>
      </w:r>
      <w:r w:rsidR="00355E57">
        <w:rPr>
          <w:rFonts w:asciiTheme="minorHAnsi" w:hAnsiTheme="minorHAnsi" w:cstheme="minorHAnsi"/>
        </w:rPr>
        <w:t xml:space="preserve"> 02.06.2023r.</w:t>
      </w:r>
    </w:p>
    <w:p w14:paraId="26C046E2" w14:textId="77777777" w:rsidR="00A414CF" w:rsidRPr="00A414CF" w:rsidRDefault="00A414CF" w:rsidP="00A414CF">
      <w:pPr>
        <w:rPr>
          <w:rFonts w:asciiTheme="minorHAnsi" w:hAnsiTheme="minorHAnsi" w:cstheme="minorHAnsi"/>
          <w:b/>
        </w:rPr>
      </w:pPr>
      <w:r w:rsidRPr="00A414CF">
        <w:rPr>
          <w:rFonts w:asciiTheme="minorHAnsi" w:hAnsiTheme="minorHAnsi" w:cstheme="minorHAnsi"/>
          <w:sz w:val="28"/>
          <w:szCs w:val="28"/>
        </w:rPr>
        <w:t xml:space="preserve">        </w:t>
      </w:r>
      <w:r w:rsidRPr="00A414CF">
        <w:rPr>
          <w:rFonts w:asciiTheme="minorHAnsi" w:hAnsiTheme="minorHAnsi" w:cstheme="minorHAnsi"/>
          <w:b/>
        </w:rPr>
        <w:t xml:space="preserve">DYREKTOR  </w:t>
      </w:r>
    </w:p>
    <w:p w14:paraId="396C1CBA" w14:textId="77777777" w:rsidR="00A414CF" w:rsidRPr="00A414CF" w:rsidRDefault="00A414CF" w:rsidP="00A414CF">
      <w:pPr>
        <w:rPr>
          <w:rFonts w:asciiTheme="minorHAnsi" w:hAnsiTheme="minorHAnsi" w:cstheme="minorHAnsi"/>
          <w:b/>
        </w:rPr>
      </w:pPr>
      <w:r w:rsidRPr="00A414CF">
        <w:rPr>
          <w:rFonts w:asciiTheme="minorHAnsi" w:hAnsiTheme="minorHAnsi" w:cstheme="minorHAnsi"/>
          <w:b/>
        </w:rPr>
        <w:t xml:space="preserve">SĄDU  REJONOWEGO </w:t>
      </w:r>
    </w:p>
    <w:p w14:paraId="0396D022" w14:textId="77777777" w:rsidR="00A414CF" w:rsidRPr="00A414CF" w:rsidRDefault="00A414CF" w:rsidP="00A414CF">
      <w:pPr>
        <w:tabs>
          <w:tab w:val="left" w:pos="284"/>
        </w:tabs>
        <w:rPr>
          <w:rFonts w:asciiTheme="minorHAnsi" w:hAnsiTheme="minorHAnsi" w:cstheme="minorHAnsi"/>
          <w:b/>
        </w:rPr>
      </w:pPr>
      <w:r w:rsidRPr="00A414CF">
        <w:rPr>
          <w:rFonts w:asciiTheme="minorHAnsi" w:hAnsiTheme="minorHAnsi" w:cstheme="minorHAnsi"/>
          <w:b/>
        </w:rPr>
        <w:t xml:space="preserve">      w  SOKÓŁCE </w:t>
      </w:r>
    </w:p>
    <w:p w14:paraId="4BBB638B" w14:textId="77777777" w:rsidR="00A414CF" w:rsidRPr="00A414CF" w:rsidRDefault="00A414CF" w:rsidP="00A414CF">
      <w:pPr>
        <w:rPr>
          <w:rFonts w:asciiTheme="minorHAnsi" w:hAnsiTheme="minorHAnsi" w:cstheme="minorHAnsi"/>
          <w:szCs w:val="28"/>
        </w:rPr>
      </w:pPr>
      <w:r w:rsidRPr="00A414CF">
        <w:rPr>
          <w:rFonts w:asciiTheme="minorHAnsi" w:hAnsiTheme="minorHAnsi" w:cstheme="minorHAnsi"/>
          <w:szCs w:val="28"/>
        </w:rPr>
        <w:t>ul. Piłsudskiego 7, 16-100 Sokółka</w:t>
      </w:r>
    </w:p>
    <w:p w14:paraId="6EE6B85D" w14:textId="77777777" w:rsidR="00A414CF" w:rsidRPr="00A414CF" w:rsidRDefault="00A414CF" w:rsidP="00A414CF">
      <w:pPr>
        <w:rPr>
          <w:rFonts w:asciiTheme="minorHAnsi" w:hAnsiTheme="minorHAnsi" w:cstheme="minorHAnsi"/>
          <w:szCs w:val="28"/>
        </w:rPr>
      </w:pPr>
      <w:r w:rsidRPr="00A414CF">
        <w:rPr>
          <w:rFonts w:asciiTheme="minorHAnsi" w:hAnsiTheme="minorHAnsi" w:cstheme="minorHAnsi"/>
          <w:szCs w:val="28"/>
        </w:rPr>
        <w:t>tel. (85) 81 12 304</w:t>
      </w:r>
    </w:p>
    <w:p w14:paraId="243BC511" w14:textId="1A92EFF2" w:rsidR="00A414CF" w:rsidRDefault="00A414CF" w:rsidP="00A414CF">
      <w:pPr>
        <w:rPr>
          <w:rFonts w:asciiTheme="minorHAnsi" w:hAnsiTheme="minorHAnsi" w:cstheme="minorHAnsi"/>
          <w:szCs w:val="28"/>
          <w:lang w:val="en-US"/>
        </w:rPr>
      </w:pPr>
      <w:r w:rsidRPr="00A414CF">
        <w:rPr>
          <w:rFonts w:asciiTheme="minorHAnsi" w:hAnsiTheme="minorHAnsi" w:cstheme="minorHAnsi"/>
          <w:szCs w:val="28"/>
          <w:lang w:val="en-US"/>
        </w:rPr>
        <w:t xml:space="preserve">e-mail: </w:t>
      </w:r>
      <w:hyperlink r:id="rId7" w:history="1">
        <w:r w:rsidRPr="000F2E34">
          <w:rPr>
            <w:rStyle w:val="Hipercze"/>
            <w:rFonts w:asciiTheme="minorHAnsi" w:hAnsiTheme="minorHAnsi" w:cstheme="minorHAnsi"/>
            <w:szCs w:val="28"/>
            <w:lang w:val="en-US"/>
          </w:rPr>
          <w:t>dyrektor@sokolka.sr.gov.pl</w:t>
        </w:r>
      </w:hyperlink>
    </w:p>
    <w:p w14:paraId="0A784A30" w14:textId="77777777" w:rsidR="00A414CF" w:rsidRPr="00A414CF" w:rsidRDefault="00A414CF" w:rsidP="00A414CF">
      <w:pPr>
        <w:rPr>
          <w:rFonts w:asciiTheme="minorHAnsi" w:hAnsiTheme="minorHAnsi" w:cstheme="minorHAnsi"/>
          <w:szCs w:val="28"/>
          <w:lang w:val="en-US"/>
        </w:rPr>
      </w:pPr>
    </w:p>
    <w:p w14:paraId="5CDD88CD" w14:textId="43133443" w:rsidR="00F11FE5" w:rsidRPr="00A414CF" w:rsidRDefault="009D5EE1">
      <w:pPr>
        <w:pStyle w:val="Teksttreci0"/>
        <w:spacing w:after="40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414CF">
        <w:rPr>
          <w:rStyle w:val="Teksttreci"/>
          <w:rFonts w:asciiTheme="minorHAnsi" w:hAnsiTheme="minorHAnsi" w:cstheme="minorHAnsi"/>
          <w:b/>
          <w:bCs/>
          <w:sz w:val="22"/>
          <w:szCs w:val="22"/>
        </w:rPr>
        <w:t>INFORMACJA</w:t>
      </w:r>
      <w:r w:rsidRPr="00A414CF">
        <w:rPr>
          <w:rStyle w:val="Teksttreci"/>
          <w:rFonts w:asciiTheme="minorHAnsi" w:hAnsiTheme="minorHAnsi" w:cstheme="minorHAnsi"/>
          <w:b/>
          <w:bCs/>
          <w:sz w:val="22"/>
          <w:szCs w:val="22"/>
        </w:rPr>
        <w:br/>
        <w:t>o zbędnych i zużytych składnikach majątku ruchomego</w:t>
      </w:r>
      <w:r w:rsidRPr="00A414CF">
        <w:rPr>
          <w:rStyle w:val="Teksttreci"/>
          <w:rFonts w:asciiTheme="minorHAnsi" w:hAnsiTheme="minorHAnsi" w:cstheme="minorHAnsi"/>
          <w:b/>
          <w:bCs/>
          <w:sz w:val="22"/>
          <w:szCs w:val="22"/>
        </w:rPr>
        <w:br/>
        <w:t xml:space="preserve">Sądu Rejonowego w </w:t>
      </w:r>
      <w:r w:rsidR="003C079D" w:rsidRPr="00A414CF">
        <w:rPr>
          <w:rStyle w:val="Teksttreci"/>
          <w:rFonts w:asciiTheme="minorHAnsi" w:hAnsiTheme="minorHAnsi" w:cstheme="minorHAnsi"/>
          <w:b/>
          <w:bCs/>
          <w:color w:val="000000"/>
          <w:sz w:val="22"/>
          <w:szCs w:val="22"/>
        </w:rPr>
        <w:t>Sokółce</w:t>
      </w:r>
    </w:p>
    <w:p w14:paraId="39D5F704" w14:textId="67B303EF" w:rsidR="00F11FE5" w:rsidRPr="003C079D" w:rsidRDefault="009D5EE1">
      <w:pPr>
        <w:pStyle w:val="Teksttreci0"/>
        <w:spacing w:line="276" w:lineRule="auto"/>
        <w:ind w:firstLine="820"/>
        <w:jc w:val="both"/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sz w:val="22"/>
          <w:szCs w:val="22"/>
        </w:rPr>
        <w:t xml:space="preserve">Na podstawie Rozporządzenia Rady Ministrów z dnia 21 października 2019 r. w sprawie szczegółowego sposobu gospodarowania składnikami rzeczowymi majątku ruchomego Skarbu Państwa (Dz.U. 2019 poz. 2004 z </w:t>
      </w:r>
      <w:proofErr w:type="spellStart"/>
      <w:r w:rsidRPr="003C079D">
        <w:rPr>
          <w:rStyle w:val="Teksttreci"/>
          <w:rFonts w:asciiTheme="minorHAnsi" w:hAnsiTheme="minorHAnsi" w:cstheme="minorHAnsi"/>
          <w:sz w:val="22"/>
          <w:szCs w:val="22"/>
        </w:rPr>
        <w:t>późn</w:t>
      </w:r>
      <w:proofErr w:type="spellEnd"/>
      <w:r w:rsidRPr="003C079D">
        <w:rPr>
          <w:rStyle w:val="Teksttreci"/>
          <w:rFonts w:asciiTheme="minorHAnsi" w:hAnsiTheme="minorHAnsi" w:cstheme="minorHAnsi"/>
          <w:sz w:val="22"/>
          <w:szCs w:val="22"/>
        </w:rPr>
        <w:t xml:space="preserve">. zm.) zwanego dalej „Rozporządzeniem”, Sąd Rejonowy w </w:t>
      </w:r>
      <w:r w:rsidR="00A414CF">
        <w:rPr>
          <w:rStyle w:val="Teksttreci"/>
          <w:rFonts w:asciiTheme="minorHAnsi" w:hAnsiTheme="minorHAnsi" w:cstheme="minorHAnsi"/>
          <w:sz w:val="22"/>
          <w:szCs w:val="22"/>
        </w:rPr>
        <w:t>Sokółce</w:t>
      </w:r>
      <w:r w:rsidRPr="003C079D">
        <w:rPr>
          <w:rStyle w:val="Teksttreci"/>
          <w:rFonts w:asciiTheme="minorHAnsi" w:hAnsiTheme="minorHAnsi" w:cstheme="minorHAnsi"/>
          <w:sz w:val="22"/>
          <w:szCs w:val="22"/>
        </w:rPr>
        <w:t xml:space="preserve"> informuje, iż posiada zużyte i zbędne składniki majątku ruchomego przeznaczone do nieodpłatnego przekazania, sprzedaży, darowizny – szczegółowy wykaz zawiera</w:t>
      </w:r>
      <w:r w:rsidR="00A414CF">
        <w:rPr>
          <w:rStyle w:val="Teksttreci"/>
          <w:rFonts w:asciiTheme="minorHAnsi" w:hAnsiTheme="minorHAnsi" w:cstheme="minorHAnsi"/>
          <w:sz w:val="22"/>
          <w:szCs w:val="22"/>
        </w:rPr>
        <w:t>ją</w:t>
      </w:r>
      <w:r w:rsidRPr="003C079D">
        <w:rPr>
          <w:rStyle w:val="Teksttreci"/>
          <w:rFonts w:asciiTheme="minorHAnsi" w:hAnsiTheme="minorHAnsi" w:cstheme="minorHAnsi"/>
          <w:sz w:val="22"/>
          <w:szCs w:val="22"/>
        </w:rPr>
        <w:t xml:space="preserve"> załącznik</w:t>
      </w:r>
      <w:r w:rsidR="00A414CF">
        <w:rPr>
          <w:rStyle w:val="Teksttreci"/>
          <w:rFonts w:asciiTheme="minorHAnsi" w:hAnsiTheme="minorHAnsi" w:cstheme="minorHAnsi"/>
          <w:sz w:val="22"/>
          <w:szCs w:val="22"/>
        </w:rPr>
        <w:t>i</w:t>
      </w:r>
      <w:r w:rsidRPr="003C079D">
        <w:rPr>
          <w:rStyle w:val="Teksttreci"/>
          <w:rFonts w:asciiTheme="minorHAnsi" w:hAnsiTheme="minorHAnsi" w:cstheme="minorHAnsi"/>
          <w:sz w:val="22"/>
          <w:szCs w:val="22"/>
        </w:rPr>
        <w:t xml:space="preserve">  1</w:t>
      </w:r>
      <w:r w:rsidR="00A414CF">
        <w:rPr>
          <w:rStyle w:val="Teksttreci"/>
          <w:rFonts w:asciiTheme="minorHAnsi" w:hAnsiTheme="minorHAnsi" w:cstheme="minorHAnsi"/>
          <w:sz w:val="22"/>
          <w:szCs w:val="22"/>
        </w:rPr>
        <w:t>a</w:t>
      </w:r>
      <w:r w:rsidRPr="003C079D">
        <w:rPr>
          <w:rStyle w:val="Teksttreci"/>
          <w:rFonts w:asciiTheme="minorHAnsi" w:hAnsiTheme="minorHAnsi" w:cstheme="minorHAnsi"/>
          <w:sz w:val="22"/>
          <w:szCs w:val="22"/>
        </w:rPr>
        <w:t>,</w:t>
      </w:r>
      <w:r w:rsidR="00A414CF">
        <w:rPr>
          <w:rStyle w:val="Teksttreci"/>
          <w:rFonts w:asciiTheme="minorHAnsi" w:hAnsiTheme="minorHAnsi" w:cstheme="minorHAnsi"/>
          <w:sz w:val="22"/>
          <w:szCs w:val="22"/>
        </w:rPr>
        <w:t xml:space="preserve"> 1b, 1c.</w:t>
      </w:r>
    </w:p>
    <w:p w14:paraId="6072266C" w14:textId="77777777" w:rsidR="00F11FE5" w:rsidRPr="003C079D" w:rsidRDefault="009D5EE1">
      <w:pPr>
        <w:pStyle w:val="Teksttreci0"/>
        <w:numPr>
          <w:ilvl w:val="0"/>
          <w:numId w:val="1"/>
        </w:numPr>
        <w:tabs>
          <w:tab w:val="left" w:pos="730"/>
        </w:tabs>
        <w:ind w:left="740" w:hanging="360"/>
        <w:jc w:val="both"/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sz w:val="22"/>
          <w:szCs w:val="22"/>
        </w:rPr>
        <w:t>Nieodpłatne przekazanie składników rzeczowych majątku ruchomego może nastąpić na wniosek podmiotów wymienionych w §38 ust. 1 Rozporządzenia. Wniosek powinien zawierać dane wymienione w §38 ust. 4 Rozporządzenia. Wzór wniosku stanowi załącznik nr 2.</w:t>
      </w:r>
    </w:p>
    <w:p w14:paraId="1638F280" w14:textId="77777777" w:rsidR="00F11FE5" w:rsidRPr="003C079D" w:rsidRDefault="009D5EE1">
      <w:pPr>
        <w:pStyle w:val="Teksttreci0"/>
        <w:numPr>
          <w:ilvl w:val="0"/>
          <w:numId w:val="1"/>
        </w:numPr>
        <w:tabs>
          <w:tab w:val="left" w:pos="730"/>
        </w:tabs>
        <w:ind w:left="740" w:hanging="360"/>
        <w:jc w:val="both"/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sz w:val="22"/>
          <w:szCs w:val="22"/>
        </w:rPr>
        <w:t>Darowizna składników rzeczowych majątku ruchomego może nastąpić na wniosek podmiotów określonych w §39 ust. 1 Rozporządzenia. Wniosek powinien zawierać dane wymienione w §39 ust. 3 Rozporządzenia. Wzór wniosku stanowi załącznik nr 3.</w:t>
      </w:r>
    </w:p>
    <w:p w14:paraId="21BBD63E" w14:textId="77777777" w:rsidR="00F11FE5" w:rsidRPr="003C079D" w:rsidRDefault="009D5EE1">
      <w:pPr>
        <w:pStyle w:val="Teksttreci0"/>
        <w:numPr>
          <w:ilvl w:val="0"/>
          <w:numId w:val="1"/>
        </w:numPr>
        <w:tabs>
          <w:tab w:val="left" w:pos="730"/>
        </w:tabs>
        <w:ind w:left="740" w:hanging="360"/>
        <w:jc w:val="both"/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sz w:val="22"/>
          <w:szCs w:val="22"/>
        </w:rPr>
        <w:t>Pozostałe podmioty, w tym osoby fizyczne, mogą ubiegać się o zakup składników rzeczowych majątku ruchomego składając pisemną ofertę zgodną z treścią załącznika nr 4 zawierającą:</w:t>
      </w:r>
    </w:p>
    <w:p w14:paraId="3E16D5C6" w14:textId="77777777" w:rsidR="00F11FE5" w:rsidRPr="003C079D" w:rsidRDefault="009D5EE1">
      <w:pPr>
        <w:pStyle w:val="Teksttreci0"/>
        <w:numPr>
          <w:ilvl w:val="0"/>
          <w:numId w:val="2"/>
        </w:numPr>
        <w:tabs>
          <w:tab w:val="left" w:pos="1017"/>
        </w:tabs>
        <w:ind w:left="1020" w:hanging="440"/>
        <w:jc w:val="both"/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sz w:val="22"/>
          <w:szCs w:val="22"/>
        </w:rPr>
        <w:t xml:space="preserve">Dane oferenta – w przypadku osób fizycznych, imię i nazwisko, adres zamieszkania, e-mail, telefon </w:t>
      </w:r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kontaktowy, natomiast w przypadku pozostałych osób i jednostek – nazwę, adres i siedzibę, e-mail, telefon kontaktowy.</w:t>
      </w:r>
    </w:p>
    <w:p w14:paraId="0D13F130" w14:textId="2798AEED" w:rsidR="00F11FE5" w:rsidRPr="003C079D" w:rsidRDefault="009D5EE1">
      <w:pPr>
        <w:pStyle w:val="Teksttreci0"/>
        <w:numPr>
          <w:ilvl w:val="0"/>
          <w:numId w:val="2"/>
        </w:numPr>
        <w:tabs>
          <w:tab w:val="left" w:pos="1017"/>
        </w:tabs>
        <w:ind w:left="1020" w:hanging="440"/>
        <w:jc w:val="both"/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Wykaz składnika(-ów) rzeczowego(-</w:t>
      </w:r>
      <w:proofErr w:type="spellStart"/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ych</w:t>
      </w:r>
      <w:proofErr w:type="spellEnd"/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) majątku ruchomego, którego(-</w:t>
      </w:r>
      <w:proofErr w:type="spellStart"/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ych</w:t>
      </w:r>
      <w:proofErr w:type="spellEnd"/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) dotyczy wniosek (nr załącznika</w:t>
      </w:r>
      <w:r w:rsidR="00A414CF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 z lp.</w:t>
      </w:r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A414CF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A414CF"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nazwę</w:t>
      </w:r>
      <w:r w:rsidR="00A414CF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/parametr</w:t>
      </w:r>
      <w:r w:rsidR="00A414CF"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 składnika </w:t>
      </w:r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oraz cenę) objętych ofertą, ze wskazaniem ceny za poszczególne składniki majątku.</w:t>
      </w:r>
    </w:p>
    <w:p w14:paraId="75E4DD40" w14:textId="77777777" w:rsidR="00BF0E19" w:rsidRDefault="009D5EE1" w:rsidP="00BF0E19">
      <w:pPr>
        <w:pStyle w:val="Teksttreci0"/>
        <w:numPr>
          <w:ilvl w:val="0"/>
          <w:numId w:val="2"/>
        </w:numPr>
        <w:tabs>
          <w:tab w:val="left" w:pos="1017"/>
        </w:tabs>
        <w:spacing w:after="0"/>
        <w:ind w:left="1020" w:hanging="440"/>
        <w:jc w:val="both"/>
        <w:rPr>
          <w:rStyle w:val="Teksttreci"/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sz w:val="22"/>
          <w:szCs w:val="22"/>
        </w:rPr>
        <w:t xml:space="preserve">załączoną do oferty zgodę na przetwarzanie danych osobowych – wzór stanowi </w:t>
      </w:r>
    </w:p>
    <w:p w14:paraId="320AAD5A" w14:textId="42CB84CB" w:rsidR="00F11FE5" w:rsidRDefault="009D5EE1" w:rsidP="00BF0E19">
      <w:pPr>
        <w:pStyle w:val="Teksttreci0"/>
        <w:tabs>
          <w:tab w:val="left" w:pos="1017"/>
        </w:tabs>
        <w:spacing w:after="0"/>
        <w:ind w:left="1020"/>
        <w:jc w:val="both"/>
        <w:rPr>
          <w:rStyle w:val="Teksttreci"/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sz w:val="22"/>
          <w:szCs w:val="22"/>
        </w:rPr>
        <w:t>załącznik</w:t>
      </w:r>
      <w:r w:rsidR="00BB7BD1">
        <w:rPr>
          <w:rStyle w:val="Teksttreci"/>
          <w:rFonts w:asciiTheme="minorHAnsi" w:hAnsiTheme="minorHAnsi" w:cstheme="minorHAnsi"/>
          <w:sz w:val="22"/>
          <w:szCs w:val="22"/>
        </w:rPr>
        <w:t xml:space="preserve"> </w:t>
      </w:r>
      <w:r w:rsidRPr="003C079D">
        <w:rPr>
          <w:rStyle w:val="Teksttreci"/>
          <w:rFonts w:asciiTheme="minorHAnsi" w:hAnsiTheme="minorHAnsi" w:cstheme="minorHAnsi"/>
          <w:sz w:val="22"/>
          <w:szCs w:val="22"/>
        </w:rPr>
        <w:t xml:space="preserve"> nr 5.</w:t>
      </w:r>
    </w:p>
    <w:p w14:paraId="14B235FE" w14:textId="77777777" w:rsidR="00BF0E19" w:rsidRPr="003C079D" w:rsidRDefault="00BF0E19" w:rsidP="00BF0E19">
      <w:pPr>
        <w:pStyle w:val="Teksttreci0"/>
        <w:tabs>
          <w:tab w:val="left" w:pos="1017"/>
        </w:tabs>
        <w:spacing w:after="0"/>
        <w:ind w:left="1020"/>
        <w:jc w:val="both"/>
        <w:rPr>
          <w:rFonts w:asciiTheme="minorHAnsi" w:hAnsiTheme="minorHAnsi" w:cstheme="minorHAnsi"/>
          <w:sz w:val="22"/>
          <w:szCs w:val="22"/>
        </w:rPr>
      </w:pPr>
    </w:p>
    <w:p w14:paraId="5EA931A1" w14:textId="3094B2B7" w:rsidR="00F11FE5" w:rsidRPr="003C079D" w:rsidRDefault="009D5EE1">
      <w:pPr>
        <w:pStyle w:val="Teksttreci0"/>
        <w:numPr>
          <w:ilvl w:val="0"/>
          <w:numId w:val="1"/>
        </w:numPr>
        <w:tabs>
          <w:tab w:val="left" w:pos="730"/>
        </w:tabs>
        <w:spacing w:after="220"/>
        <w:ind w:left="740" w:hanging="360"/>
        <w:jc w:val="both"/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sz w:val="22"/>
          <w:szCs w:val="22"/>
        </w:rPr>
        <w:t xml:space="preserve">W przypadku gdy przynajmniej 2 oferentów zaproponuje tę samą cenę za dany składnik majątku ruchomego, </w:t>
      </w:r>
      <w:r w:rsidR="008D3F56">
        <w:rPr>
          <w:rStyle w:val="Teksttreci"/>
          <w:rFonts w:asciiTheme="minorHAnsi" w:hAnsiTheme="minorHAnsi" w:cstheme="minorHAnsi"/>
          <w:sz w:val="22"/>
          <w:szCs w:val="22"/>
        </w:rPr>
        <w:t>s</w:t>
      </w:r>
      <w:r w:rsidRPr="003C079D">
        <w:rPr>
          <w:rStyle w:val="Teksttreci"/>
          <w:rFonts w:asciiTheme="minorHAnsi" w:hAnsiTheme="minorHAnsi" w:cstheme="minorHAnsi"/>
          <w:sz w:val="22"/>
          <w:szCs w:val="22"/>
        </w:rPr>
        <w:t>kładnik zostanie odsprzedany osobie/podmiotowi, który(a) zaproponuje wyższą cenę.</w:t>
      </w:r>
    </w:p>
    <w:p w14:paraId="44AD9961" w14:textId="77777777" w:rsidR="00F11FE5" w:rsidRPr="003C079D" w:rsidRDefault="009D5EE1">
      <w:pPr>
        <w:pStyle w:val="Teksttreci0"/>
        <w:numPr>
          <w:ilvl w:val="0"/>
          <w:numId w:val="1"/>
        </w:numPr>
        <w:tabs>
          <w:tab w:val="left" w:pos="730"/>
        </w:tabs>
        <w:spacing w:after="0" w:line="276" w:lineRule="auto"/>
        <w:ind w:left="740" w:hanging="360"/>
        <w:jc w:val="both"/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sz w:val="22"/>
          <w:szCs w:val="22"/>
        </w:rPr>
        <w:t>Zgodnie z §7 ust. 2 Rozporządzenia przy gospodarowaniu zbędnymi lub zużytymi składnikami rzeczowymi majątku ruchomego uwzględnia się w pierwszej kolejności, potrzeby jednostek sektora finansów publicznych.</w:t>
      </w:r>
    </w:p>
    <w:p w14:paraId="613625C3" w14:textId="56880362" w:rsidR="00BF0E19" w:rsidRDefault="00BF0E19" w:rsidP="00BF0E19">
      <w:pPr>
        <w:pStyle w:val="Teksttreci0"/>
        <w:numPr>
          <w:ilvl w:val="0"/>
          <w:numId w:val="1"/>
        </w:numPr>
        <w:tabs>
          <w:tab w:val="left" w:pos="730"/>
        </w:tabs>
        <w:spacing w:after="0" w:line="276" w:lineRule="auto"/>
        <w:ind w:left="740" w:hanging="360"/>
        <w:jc w:val="both"/>
        <w:rPr>
          <w:rStyle w:val="Teksttreci"/>
          <w:rFonts w:asciiTheme="minorHAnsi" w:hAnsiTheme="minorHAnsi" w:cstheme="minorHAnsi"/>
          <w:sz w:val="22"/>
          <w:szCs w:val="22"/>
        </w:rPr>
      </w:pPr>
      <w:r w:rsidRPr="00BF0E19">
        <w:rPr>
          <w:rStyle w:val="Teksttreci"/>
          <w:rFonts w:asciiTheme="minorHAnsi" w:hAnsiTheme="minorHAnsi" w:cstheme="minorHAnsi"/>
          <w:sz w:val="22"/>
          <w:szCs w:val="22"/>
        </w:rPr>
        <w:t>Wszystkie wymienione składniki majątku można oglądać w siedzibie Sądu Rejonowego w Sokółce w terminie od dnia</w:t>
      </w:r>
      <w:r w:rsidR="00B1584C">
        <w:rPr>
          <w:rStyle w:val="Teksttreci"/>
          <w:rFonts w:asciiTheme="minorHAnsi" w:hAnsiTheme="minorHAnsi" w:cstheme="minorHAnsi"/>
          <w:sz w:val="22"/>
          <w:szCs w:val="22"/>
        </w:rPr>
        <w:t xml:space="preserve"> </w:t>
      </w:r>
      <w:r w:rsidR="00B1584C" w:rsidRPr="00B1584C">
        <w:rPr>
          <w:rStyle w:val="Teksttreci"/>
          <w:rFonts w:asciiTheme="minorHAnsi" w:hAnsiTheme="minorHAnsi" w:cstheme="minorHAnsi"/>
          <w:b/>
          <w:bCs/>
          <w:sz w:val="22"/>
          <w:szCs w:val="22"/>
        </w:rPr>
        <w:t>05.06.2023r.</w:t>
      </w:r>
      <w:r w:rsidRPr="00BF0E19">
        <w:rPr>
          <w:rStyle w:val="Teksttreci"/>
          <w:rFonts w:asciiTheme="minorHAnsi" w:hAnsiTheme="minorHAnsi" w:cstheme="minorHAnsi"/>
          <w:sz w:val="22"/>
          <w:szCs w:val="22"/>
        </w:rPr>
        <w:t xml:space="preserve"> do </w:t>
      </w:r>
      <w:r w:rsidR="00B1584C" w:rsidRPr="00B1584C">
        <w:rPr>
          <w:rStyle w:val="Teksttreci"/>
          <w:rFonts w:asciiTheme="minorHAnsi" w:hAnsiTheme="minorHAnsi" w:cstheme="minorHAnsi"/>
          <w:b/>
          <w:bCs/>
          <w:sz w:val="22"/>
          <w:szCs w:val="22"/>
        </w:rPr>
        <w:t>12.06.2023r.</w:t>
      </w:r>
      <w:r w:rsidRPr="00BF0E19">
        <w:rPr>
          <w:rStyle w:val="Teksttreci"/>
          <w:rFonts w:asciiTheme="minorHAnsi" w:hAnsiTheme="minorHAnsi" w:cstheme="minorHAnsi"/>
          <w:sz w:val="22"/>
          <w:szCs w:val="22"/>
        </w:rPr>
        <w:t xml:space="preserve"> po wcześniejszy uzgodnieniu telefonicznym.</w:t>
      </w:r>
    </w:p>
    <w:p w14:paraId="18F412C3" w14:textId="77777777" w:rsidR="00BF0E19" w:rsidRPr="00BF0E19" w:rsidRDefault="00BF0E19" w:rsidP="00BF0E19">
      <w:pPr>
        <w:pStyle w:val="Teksttreci0"/>
        <w:tabs>
          <w:tab w:val="left" w:pos="730"/>
        </w:tabs>
        <w:spacing w:after="0" w:line="276" w:lineRule="auto"/>
        <w:ind w:left="740"/>
        <w:jc w:val="both"/>
        <w:rPr>
          <w:rStyle w:val="Teksttreci"/>
          <w:rFonts w:asciiTheme="minorHAnsi" w:hAnsiTheme="minorHAnsi" w:cstheme="minorHAnsi"/>
          <w:sz w:val="22"/>
          <w:szCs w:val="22"/>
        </w:rPr>
      </w:pPr>
    </w:p>
    <w:p w14:paraId="41CBCAE1" w14:textId="77777777" w:rsidR="00F11FE5" w:rsidRPr="003C079D" w:rsidRDefault="009D5EE1">
      <w:pPr>
        <w:pStyle w:val="Teksttreci0"/>
        <w:numPr>
          <w:ilvl w:val="0"/>
          <w:numId w:val="1"/>
        </w:numPr>
        <w:tabs>
          <w:tab w:val="left" w:pos="730"/>
        </w:tabs>
        <w:spacing w:after="240" w:line="276" w:lineRule="auto"/>
        <w:ind w:left="740" w:hanging="360"/>
        <w:jc w:val="both"/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Rozpatrywanie wniosków odnośnie nieodpłatnego przekazania oraz darowizny odbywać się będzie zgodnie z kolejnością ich wpływu i uzasadnieniem potrzeb wykorzystania składników majątku. Przy czym w przypadku zainteresowania tym samym składnikiem majątku ruchomego, w pierwszej kolejności będą rozpatrywane wnioski o nieodpłatne przekazanie.</w:t>
      </w:r>
    </w:p>
    <w:p w14:paraId="4232E438" w14:textId="77777777" w:rsidR="00F11FE5" w:rsidRPr="003C079D" w:rsidRDefault="009D5EE1">
      <w:pPr>
        <w:pStyle w:val="Teksttreci0"/>
        <w:numPr>
          <w:ilvl w:val="0"/>
          <w:numId w:val="1"/>
        </w:numPr>
        <w:tabs>
          <w:tab w:val="left" w:pos="730"/>
        </w:tabs>
        <w:spacing w:after="240" w:line="276" w:lineRule="auto"/>
        <w:ind w:left="740" w:hanging="360"/>
        <w:jc w:val="both"/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Sprzedaż składników majątku ruchomego odbędzie się z zgodnie z treścią ww. Rozporządzenia.</w:t>
      </w:r>
    </w:p>
    <w:p w14:paraId="356A00F3" w14:textId="70727576" w:rsidR="00F11FE5" w:rsidRPr="003C079D" w:rsidRDefault="009D5EE1">
      <w:pPr>
        <w:pStyle w:val="Teksttreci0"/>
        <w:numPr>
          <w:ilvl w:val="0"/>
          <w:numId w:val="1"/>
        </w:numPr>
        <w:tabs>
          <w:tab w:val="left" w:pos="815"/>
        </w:tabs>
        <w:spacing w:after="0" w:line="269" w:lineRule="auto"/>
        <w:ind w:firstLine="380"/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Sąd Rejonowy w </w:t>
      </w:r>
      <w:r w:rsidR="00BF0E19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Sokółce</w:t>
      </w:r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 zastrzega, że zagospodarowanie:</w:t>
      </w:r>
    </w:p>
    <w:p w14:paraId="3EB3447E" w14:textId="77777777" w:rsidR="00F11FE5" w:rsidRPr="003C079D" w:rsidRDefault="009D5EE1">
      <w:pPr>
        <w:pStyle w:val="Teksttreci0"/>
        <w:numPr>
          <w:ilvl w:val="0"/>
          <w:numId w:val="3"/>
        </w:numPr>
        <w:tabs>
          <w:tab w:val="left" w:pos="1151"/>
        </w:tabs>
        <w:spacing w:after="0" w:line="269" w:lineRule="auto"/>
        <w:ind w:left="1160" w:hanging="420"/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przez sprzedaż, może dojść do skutku, o ile nie dojdzie do zagospodarowania składnika majątku przez nieodpłatne przekazanie,</w:t>
      </w:r>
    </w:p>
    <w:p w14:paraId="7E5763EC" w14:textId="7BE31C57" w:rsidR="00F11FE5" w:rsidRPr="00BF0E19" w:rsidRDefault="009D5EE1" w:rsidP="00BF0E19">
      <w:pPr>
        <w:pStyle w:val="Teksttreci0"/>
        <w:numPr>
          <w:ilvl w:val="0"/>
          <w:numId w:val="3"/>
        </w:numPr>
        <w:tabs>
          <w:tab w:val="left" w:pos="1151"/>
        </w:tabs>
        <w:spacing w:after="0" w:line="254" w:lineRule="auto"/>
        <w:ind w:left="1160" w:hanging="420"/>
        <w:rPr>
          <w:rStyle w:val="Teksttreci"/>
          <w:rFonts w:asciiTheme="minorHAnsi" w:hAnsiTheme="minorHAnsi" w:cstheme="minorHAnsi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przez darowiznę, może dojść do skutku, o ile nie dojdzie do zagospodarowania składnika majątku przez nieodpłatne przekazanie lub sprzedaż.</w:t>
      </w:r>
    </w:p>
    <w:p w14:paraId="52C33E6C" w14:textId="77777777" w:rsidR="00BF0E19" w:rsidRPr="00BF0E19" w:rsidRDefault="00BF0E19" w:rsidP="00BF0E19">
      <w:pPr>
        <w:pStyle w:val="Teksttreci0"/>
        <w:tabs>
          <w:tab w:val="left" w:pos="1151"/>
        </w:tabs>
        <w:spacing w:after="0" w:line="254" w:lineRule="auto"/>
        <w:ind w:left="1160"/>
        <w:rPr>
          <w:rStyle w:val="Teksttreci"/>
          <w:rFonts w:asciiTheme="minorHAnsi" w:hAnsiTheme="minorHAnsi" w:cstheme="minorHAnsi"/>
          <w:sz w:val="22"/>
          <w:szCs w:val="22"/>
        </w:rPr>
      </w:pPr>
    </w:p>
    <w:p w14:paraId="2519694F" w14:textId="6A83A8AB" w:rsidR="00BF0E19" w:rsidRPr="00BF0E19" w:rsidRDefault="00BF0E19" w:rsidP="00BF0E19">
      <w:pPr>
        <w:pStyle w:val="Teksttreci0"/>
        <w:numPr>
          <w:ilvl w:val="0"/>
          <w:numId w:val="1"/>
        </w:numPr>
        <w:tabs>
          <w:tab w:val="left" w:pos="815"/>
        </w:tabs>
        <w:spacing w:after="0" w:line="269" w:lineRule="auto"/>
        <w:ind w:firstLine="380"/>
        <w:rPr>
          <w:rStyle w:val="Teksttreci"/>
          <w:rFonts w:asciiTheme="minorHAnsi" w:hAnsiTheme="minorHAnsi" w:cstheme="minorHAnsi"/>
          <w:color w:val="000000"/>
          <w:sz w:val="22"/>
          <w:szCs w:val="22"/>
        </w:rPr>
      </w:pPr>
      <w:r w:rsidRPr="00BF0E19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Jednostki zainteresowane mogą składać wnioski w terminie do dnia </w:t>
      </w:r>
      <w:r w:rsidR="00B1584C" w:rsidRPr="00B1584C">
        <w:rPr>
          <w:rStyle w:val="Teksttreci"/>
          <w:rFonts w:asciiTheme="minorHAnsi" w:hAnsiTheme="minorHAnsi" w:cstheme="minorHAnsi"/>
          <w:b/>
          <w:bCs/>
          <w:color w:val="000000"/>
          <w:sz w:val="24"/>
          <w:szCs w:val="24"/>
        </w:rPr>
        <w:t>12.06.2023r.</w:t>
      </w:r>
      <w:r w:rsidRPr="00B1584C">
        <w:rPr>
          <w:rStyle w:val="Teksttreci"/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B1584C">
        <w:rPr>
          <w:rStyle w:val="Teksttreci"/>
          <w:rFonts w:asciiTheme="minorHAnsi" w:hAnsiTheme="minorHAnsi" w:cstheme="minorHAnsi"/>
          <w:color w:val="000000"/>
          <w:sz w:val="24"/>
          <w:szCs w:val="24"/>
        </w:rPr>
        <w:br/>
      </w:r>
      <w:r w:rsidRPr="00BF0E19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w siedzibie Sądu Rejonowego w Sokółce, </w:t>
      </w:r>
    </w:p>
    <w:p w14:paraId="5AE9B4DE" w14:textId="77777777" w:rsidR="00BF0E19" w:rsidRPr="00BF0E19" w:rsidRDefault="00BF0E19" w:rsidP="00BF0E19">
      <w:pPr>
        <w:pStyle w:val="Teksttreci0"/>
        <w:tabs>
          <w:tab w:val="left" w:pos="815"/>
        </w:tabs>
        <w:spacing w:after="0" w:line="269" w:lineRule="auto"/>
        <w:ind w:left="380"/>
        <w:rPr>
          <w:rStyle w:val="Teksttreci"/>
          <w:rFonts w:asciiTheme="minorHAnsi" w:hAnsiTheme="minorHAnsi" w:cstheme="minorHAnsi"/>
          <w:color w:val="000000"/>
          <w:sz w:val="22"/>
          <w:szCs w:val="22"/>
        </w:rPr>
      </w:pPr>
      <w:r w:rsidRPr="00BF0E19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- Biuro Obsługi Interesanta (pokój nr 1) w godzinach 8.00 – 15.00 lub </w:t>
      </w:r>
    </w:p>
    <w:p w14:paraId="4692E589" w14:textId="77777777" w:rsidR="00BF0E19" w:rsidRDefault="00BF0E19" w:rsidP="00BF0E19">
      <w:pPr>
        <w:pStyle w:val="Teksttreci0"/>
        <w:tabs>
          <w:tab w:val="left" w:pos="815"/>
        </w:tabs>
        <w:spacing w:after="0" w:line="269" w:lineRule="auto"/>
        <w:ind w:left="380"/>
        <w:rPr>
          <w:rStyle w:val="Teksttreci"/>
          <w:rFonts w:asciiTheme="minorHAnsi" w:hAnsiTheme="minorHAnsi" w:cstheme="minorHAnsi"/>
          <w:color w:val="000000"/>
          <w:sz w:val="22"/>
          <w:szCs w:val="22"/>
        </w:rPr>
      </w:pPr>
      <w:r w:rsidRPr="00BF0E19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- przesłać pocztą na adres:  </w:t>
      </w:r>
    </w:p>
    <w:p w14:paraId="52CC9931" w14:textId="0C7C86A0" w:rsidR="00BF0E19" w:rsidRPr="00BF0E19" w:rsidRDefault="00BF0E19" w:rsidP="00BF0E19">
      <w:pPr>
        <w:pStyle w:val="Teksttreci0"/>
        <w:tabs>
          <w:tab w:val="left" w:pos="815"/>
        </w:tabs>
        <w:spacing w:after="0" w:line="269" w:lineRule="auto"/>
        <w:ind w:left="380"/>
        <w:rPr>
          <w:rStyle w:val="Teksttreci"/>
          <w:rFonts w:asciiTheme="minorHAnsi" w:hAnsiTheme="minorHAnsi" w:cstheme="minorHAnsi"/>
          <w:color w:val="000000"/>
          <w:sz w:val="22"/>
          <w:szCs w:val="22"/>
        </w:rPr>
      </w:pPr>
      <w:r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ab/>
      </w:r>
      <w:r w:rsidRPr="00BF0E19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Sąd Rejonowy w Sokółce</w:t>
      </w:r>
    </w:p>
    <w:p w14:paraId="0E1DBFE6" w14:textId="2045510A" w:rsidR="00BF0E19" w:rsidRPr="00BF0E19" w:rsidRDefault="00BF0E19" w:rsidP="00BF0E19">
      <w:pPr>
        <w:pStyle w:val="Teksttreci0"/>
        <w:tabs>
          <w:tab w:val="left" w:pos="815"/>
        </w:tabs>
        <w:spacing w:after="0" w:line="269" w:lineRule="auto"/>
        <w:ind w:left="380"/>
        <w:rPr>
          <w:rStyle w:val="Teksttreci"/>
          <w:rFonts w:asciiTheme="minorHAnsi" w:hAnsiTheme="minorHAnsi" w:cstheme="minorHAnsi"/>
          <w:color w:val="000000"/>
          <w:sz w:val="22"/>
          <w:szCs w:val="22"/>
        </w:rPr>
      </w:pPr>
      <w:r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ab/>
      </w:r>
      <w:r w:rsidRPr="00BF0E19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 ul. Piłsudskiego 7</w:t>
      </w:r>
    </w:p>
    <w:p w14:paraId="26579EE4" w14:textId="1E42A6DB" w:rsidR="00BF0E19" w:rsidRPr="00BF0E19" w:rsidRDefault="00BF0E19" w:rsidP="00BF0E19">
      <w:pPr>
        <w:pStyle w:val="Teksttreci0"/>
        <w:tabs>
          <w:tab w:val="left" w:pos="815"/>
        </w:tabs>
        <w:spacing w:after="0" w:line="269" w:lineRule="auto"/>
        <w:ind w:left="380"/>
        <w:rPr>
          <w:rStyle w:val="Teksttreci"/>
          <w:rFonts w:asciiTheme="minorHAnsi" w:hAnsiTheme="minorHAnsi" w:cstheme="minorHAnsi"/>
          <w:color w:val="000000"/>
          <w:sz w:val="22"/>
          <w:szCs w:val="22"/>
        </w:rPr>
      </w:pPr>
      <w:r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ab/>
      </w:r>
      <w:r w:rsidRPr="00BF0E19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 16-100 Sokółka</w:t>
      </w:r>
    </w:p>
    <w:p w14:paraId="0A775D7C" w14:textId="77777777" w:rsidR="00BF0E19" w:rsidRPr="00BF0E19" w:rsidRDefault="00BF0E19" w:rsidP="00BF0E19">
      <w:pPr>
        <w:pStyle w:val="Teksttreci0"/>
        <w:tabs>
          <w:tab w:val="left" w:pos="815"/>
        </w:tabs>
        <w:spacing w:after="0" w:line="269" w:lineRule="auto"/>
        <w:ind w:left="380"/>
        <w:rPr>
          <w:rStyle w:val="Teksttreci"/>
          <w:rFonts w:asciiTheme="minorHAnsi" w:hAnsiTheme="minorHAnsi" w:cstheme="minorHAnsi"/>
          <w:color w:val="000000"/>
          <w:sz w:val="22"/>
          <w:szCs w:val="22"/>
        </w:rPr>
      </w:pPr>
      <w:r w:rsidRPr="00BF0E19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lub</w:t>
      </w:r>
    </w:p>
    <w:p w14:paraId="204A0A8E" w14:textId="20B59C6B" w:rsidR="00BF0E19" w:rsidRPr="00BF0E19" w:rsidRDefault="00BF0E19" w:rsidP="00BF0E19">
      <w:pPr>
        <w:pStyle w:val="Teksttreci0"/>
        <w:tabs>
          <w:tab w:val="left" w:pos="815"/>
        </w:tabs>
        <w:spacing w:after="0" w:line="269" w:lineRule="auto"/>
        <w:ind w:left="380"/>
        <w:rPr>
          <w:rStyle w:val="Teksttreci"/>
          <w:rFonts w:asciiTheme="minorHAnsi" w:hAnsiTheme="minorHAnsi" w:cstheme="minorHAnsi"/>
          <w:color w:val="000000"/>
          <w:sz w:val="22"/>
          <w:szCs w:val="22"/>
        </w:rPr>
      </w:pPr>
      <w:r w:rsidRPr="00BF0E19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- przesyłając wniosek pocztą elektroniczną na adres : </w:t>
      </w:r>
      <w:hyperlink r:id="rId8" w:history="1">
        <w:r w:rsidRPr="00BF0E19">
          <w:rPr>
            <w:rStyle w:val="Hipercze"/>
            <w:rFonts w:asciiTheme="minorHAnsi" w:hAnsiTheme="minorHAnsi" w:cstheme="minorHAnsi"/>
            <w:sz w:val="22"/>
            <w:szCs w:val="22"/>
          </w:rPr>
          <w:t>sekretariat@sokolka.sr.gov.pl</w:t>
        </w:r>
      </w:hyperlink>
    </w:p>
    <w:p w14:paraId="0BC52497" w14:textId="273EA926" w:rsidR="00BF0E19" w:rsidRDefault="00BF0E19" w:rsidP="00BF0E19">
      <w:pPr>
        <w:pStyle w:val="Teksttreci0"/>
        <w:tabs>
          <w:tab w:val="left" w:pos="815"/>
        </w:tabs>
        <w:spacing w:after="0" w:line="269" w:lineRule="auto"/>
        <w:ind w:left="380"/>
        <w:rPr>
          <w:rStyle w:val="Teksttreci"/>
          <w:rFonts w:asciiTheme="minorHAnsi" w:hAnsiTheme="minorHAnsi" w:cstheme="minorHAnsi"/>
          <w:color w:val="000000"/>
          <w:sz w:val="22"/>
          <w:szCs w:val="22"/>
        </w:rPr>
      </w:pPr>
    </w:p>
    <w:p w14:paraId="2B32C176" w14:textId="5C373233" w:rsidR="00BF0E19" w:rsidRPr="00BF0E19" w:rsidRDefault="00BF0E19" w:rsidP="00BF0E19">
      <w:pPr>
        <w:jc w:val="both"/>
        <w:rPr>
          <w:rFonts w:asciiTheme="minorHAnsi" w:hAnsiTheme="minorHAnsi" w:cstheme="minorHAnsi"/>
          <w:sz w:val="20"/>
          <w:szCs w:val="20"/>
        </w:rPr>
      </w:pPr>
      <w:r w:rsidRPr="00BF0E19">
        <w:rPr>
          <w:rFonts w:asciiTheme="minorHAnsi" w:hAnsiTheme="minorHAnsi" w:cstheme="minorHAnsi"/>
          <w:sz w:val="20"/>
          <w:szCs w:val="20"/>
        </w:rPr>
        <w:t>Telefony kontaktowe</w:t>
      </w:r>
      <w:r>
        <w:rPr>
          <w:rFonts w:asciiTheme="minorHAnsi" w:hAnsiTheme="minorHAnsi" w:cstheme="minorHAnsi"/>
          <w:sz w:val="20"/>
          <w:szCs w:val="20"/>
        </w:rPr>
        <w:t>:</w:t>
      </w:r>
      <w:r w:rsidRPr="00BF0E19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534A0AF" w14:textId="77777777" w:rsidR="00BF0E19" w:rsidRPr="00BF0E19" w:rsidRDefault="00BF0E19" w:rsidP="00BF0E19">
      <w:pPr>
        <w:jc w:val="both"/>
        <w:rPr>
          <w:rFonts w:asciiTheme="minorHAnsi" w:hAnsiTheme="minorHAnsi" w:cstheme="minorHAnsi"/>
          <w:sz w:val="20"/>
          <w:szCs w:val="20"/>
        </w:rPr>
      </w:pPr>
      <w:r w:rsidRPr="00BF0E19">
        <w:rPr>
          <w:rFonts w:asciiTheme="minorHAnsi" w:hAnsiTheme="minorHAnsi" w:cstheme="minorHAnsi"/>
          <w:sz w:val="20"/>
          <w:szCs w:val="20"/>
        </w:rPr>
        <w:t>(085) 81 12 303 Mirosław Kałuski</w:t>
      </w:r>
    </w:p>
    <w:p w14:paraId="5F054B17" w14:textId="77777777" w:rsidR="00BF0E19" w:rsidRPr="00BF0E19" w:rsidRDefault="00BF0E19" w:rsidP="00BF0E19">
      <w:pPr>
        <w:jc w:val="both"/>
        <w:rPr>
          <w:rFonts w:asciiTheme="minorHAnsi" w:hAnsiTheme="minorHAnsi" w:cstheme="minorHAnsi"/>
          <w:sz w:val="20"/>
          <w:szCs w:val="20"/>
        </w:rPr>
      </w:pPr>
      <w:r w:rsidRPr="00BF0E19">
        <w:rPr>
          <w:rFonts w:asciiTheme="minorHAnsi" w:hAnsiTheme="minorHAnsi" w:cstheme="minorHAnsi"/>
          <w:sz w:val="20"/>
          <w:szCs w:val="20"/>
        </w:rPr>
        <w:t>(085) 81 12 342 Anna Szymborewicz</w:t>
      </w:r>
    </w:p>
    <w:p w14:paraId="691E924F" w14:textId="77777777" w:rsidR="00BF0E19" w:rsidRPr="00BF0E19" w:rsidRDefault="00BF0E19" w:rsidP="00BF0E19">
      <w:pPr>
        <w:jc w:val="both"/>
        <w:rPr>
          <w:rFonts w:asciiTheme="minorHAnsi" w:hAnsiTheme="minorHAnsi" w:cstheme="minorHAnsi"/>
          <w:sz w:val="20"/>
          <w:szCs w:val="20"/>
        </w:rPr>
      </w:pPr>
      <w:r w:rsidRPr="00BF0E19">
        <w:rPr>
          <w:rFonts w:asciiTheme="minorHAnsi" w:hAnsiTheme="minorHAnsi" w:cstheme="minorHAnsi"/>
          <w:sz w:val="20"/>
          <w:szCs w:val="20"/>
        </w:rPr>
        <w:t>(085) 81 12 350 Agata Fidziukiewicz.</w:t>
      </w:r>
    </w:p>
    <w:p w14:paraId="29EBF092" w14:textId="77777777" w:rsidR="00BF0E19" w:rsidRPr="00BF0E19" w:rsidRDefault="00BF0E19" w:rsidP="00BF0E19">
      <w:pPr>
        <w:pStyle w:val="Teksttreci0"/>
        <w:tabs>
          <w:tab w:val="left" w:pos="815"/>
        </w:tabs>
        <w:spacing w:after="0" w:line="269" w:lineRule="auto"/>
        <w:ind w:left="380"/>
        <w:rPr>
          <w:rStyle w:val="Teksttreci"/>
          <w:rFonts w:asciiTheme="minorHAnsi" w:hAnsiTheme="minorHAnsi" w:cstheme="minorHAnsi"/>
          <w:color w:val="000000"/>
          <w:sz w:val="22"/>
          <w:szCs w:val="22"/>
        </w:rPr>
      </w:pPr>
    </w:p>
    <w:p w14:paraId="00DF107F" w14:textId="77777777" w:rsidR="00A414CF" w:rsidRDefault="009D5EE1" w:rsidP="00A414CF">
      <w:pPr>
        <w:pStyle w:val="Teksttreci0"/>
        <w:spacing w:after="0" w:line="257" w:lineRule="auto"/>
        <w:ind w:left="5664"/>
        <w:rPr>
          <w:rStyle w:val="Teksttreci"/>
          <w:rFonts w:asciiTheme="minorHAnsi" w:hAnsiTheme="minorHAnsi" w:cstheme="minorHAnsi"/>
          <w:color w:val="000000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Dyrektor </w:t>
      </w:r>
    </w:p>
    <w:p w14:paraId="7A68EFD3" w14:textId="50238307" w:rsidR="00A414CF" w:rsidRDefault="009D5EE1" w:rsidP="00A414CF">
      <w:pPr>
        <w:pStyle w:val="Teksttreci0"/>
        <w:spacing w:after="0" w:line="257" w:lineRule="auto"/>
        <w:ind w:left="4248" w:firstLine="708"/>
        <w:rPr>
          <w:rStyle w:val="Teksttreci"/>
          <w:rFonts w:asciiTheme="minorHAnsi" w:hAnsiTheme="minorHAnsi" w:cstheme="minorHAnsi"/>
          <w:color w:val="000000"/>
          <w:sz w:val="22"/>
          <w:szCs w:val="22"/>
        </w:rPr>
      </w:pPr>
      <w:r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Sądu Rejonowego</w:t>
      </w:r>
      <w:r w:rsidR="00A414CF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 xml:space="preserve"> w Sokółce</w:t>
      </w:r>
    </w:p>
    <w:p w14:paraId="7D66762F" w14:textId="77777777" w:rsidR="00A414CF" w:rsidRDefault="00A414CF" w:rsidP="00A414CF">
      <w:pPr>
        <w:pStyle w:val="Teksttreci0"/>
        <w:spacing w:after="0" w:line="257" w:lineRule="auto"/>
        <w:jc w:val="center"/>
        <w:rPr>
          <w:rStyle w:val="Teksttreci"/>
          <w:rFonts w:asciiTheme="minorHAnsi" w:hAnsiTheme="minorHAnsi" w:cstheme="minorHAnsi"/>
          <w:color w:val="000000"/>
          <w:sz w:val="22"/>
          <w:szCs w:val="22"/>
        </w:rPr>
      </w:pPr>
    </w:p>
    <w:p w14:paraId="79A13FE1" w14:textId="2A34AC3E" w:rsidR="00F11FE5" w:rsidRPr="003C079D" w:rsidRDefault="00A414CF" w:rsidP="00A414CF">
      <w:pPr>
        <w:pStyle w:val="Teksttreci0"/>
        <w:spacing w:after="240" w:line="257" w:lineRule="auto"/>
        <w:ind w:left="4956" w:firstLine="708"/>
        <w:rPr>
          <w:rFonts w:asciiTheme="minorHAnsi" w:hAnsiTheme="minorHAnsi" w:cstheme="minorHAnsi"/>
          <w:sz w:val="22"/>
          <w:szCs w:val="22"/>
        </w:rPr>
      </w:pPr>
      <w:r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t>Iwona Gudalewska</w:t>
      </w:r>
      <w:r w:rsidR="009D5EE1" w:rsidRPr="003C079D">
        <w:rPr>
          <w:rStyle w:val="Teksttreci"/>
          <w:rFonts w:asciiTheme="minorHAnsi" w:hAnsiTheme="minorHAnsi" w:cstheme="minorHAnsi"/>
          <w:color w:val="000000"/>
          <w:sz w:val="22"/>
          <w:szCs w:val="22"/>
        </w:rPr>
        <w:br/>
      </w:r>
    </w:p>
    <w:p w14:paraId="7500F1D9" w14:textId="77777777" w:rsidR="00F11FE5" w:rsidRPr="003C079D" w:rsidRDefault="009D5EE1">
      <w:pPr>
        <w:pStyle w:val="Teksttreci20"/>
        <w:spacing w:after="140"/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2"/>
          <w:rFonts w:asciiTheme="minorHAnsi" w:hAnsiTheme="minorHAnsi" w:cstheme="minorHAnsi"/>
          <w:sz w:val="22"/>
          <w:szCs w:val="22"/>
        </w:rPr>
        <w:t>Załączniki:</w:t>
      </w:r>
    </w:p>
    <w:p w14:paraId="404B0EF6" w14:textId="062EA74F" w:rsidR="00F11FE5" w:rsidRPr="003C079D" w:rsidRDefault="009D5EE1">
      <w:pPr>
        <w:pStyle w:val="Teksttreci20"/>
        <w:numPr>
          <w:ilvl w:val="0"/>
          <w:numId w:val="4"/>
        </w:numPr>
        <w:tabs>
          <w:tab w:val="left" w:pos="315"/>
        </w:tabs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2"/>
          <w:rFonts w:asciiTheme="minorHAnsi" w:hAnsiTheme="minorHAnsi" w:cstheme="minorHAnsi"/>
          <w:sz w:val="22"/>
          <w:szCs w:val="22"/>
        </w:rPr>
        <w:t>wykaz zużytych składników</w:t>
      </w:r>
      <w:r w:rsidR="004715C2" w:rsidRPr="003C079D">
        <w:rPr>
          <w:rStyle w:val="Teksttreci2"/>
          <w:rFonts w:asciiTheme="minorHAnsi" w:hAnsiTheme="minorHAnsi" w:cstheme="minorHAnsi"/>
          <w:sz w:val="22"/>
          <w:szCs w:val="22"/>
        </w:rPr>
        <w:t xml:space="preserve"> – załączniki 1a, 1b, 1c</w:t>
      </w:r>
      <w:r w:rsidRPr="003C079D">
        <w:rPr>
          <w:rStyle w:val="Teksttreci2"/>
          <w:rFonts w:asciiTheme="minorHAnsi" w:hAnsiTheme="minorHAnsi" w:cstheme="minorHAnsi"/>
          <w:sz w:val="22"/>
          <w:szCs w:val="22"/>
        </w:rPr>
        <w:t>,</w:t>
      </w:r>
    </w:p>
    <w:p w14:paraId="1A89DA65" w14:textId="77777777" w:rsidR="00F11FE5" w:rsidRPr="003C079D" w:rsidRDefault="009D5EE1">
      <w:pPr>
        <w:pStyle w:val="Teksttreci20"/>
        <w:numPr>
          <w:ilvl w:val="0"/>
          <w:numId w:val="4"/>
        </w:numPr>
        <w:tabs>
          <w:tab w:val="left" w:pos="330"/>
        </w:tabs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2"/>
          <w:rFonts w:asciiTheme="minorHAnsi" w:hAnsiTheme="minorHAnsi" w:cstheme="minorHAnsi"/>
          <w:sz w:val="22"/>
          <w:szCs w:val="22"/>
        </w:rPr>
        <w:t>wniosek o nieodpłatne przekazanie,</w:t>
      </w:r>
    </w:p>
    <w:p w14:paraId="358C252A" w14:textId="77777777" w:rsidR="00F11FE5" w:rsidRPr="003C079D" w:rsidRDefault="009D5EE1">
      <w:pPr>
        <w:pStyle w:val="Teksttreci20"/>
        <w:numPr>
          <w:ilvl w:val="0"/>
          <w:numId w:val="4"/>
        </w:numPr>
        <w:tabs>
          <w:tab w:val="left" w:pos="325"/>
        </w:tabs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2"/>
          <w:rFonts w:asciiTheme="minorHAnsi" w:hAnsiTheme="minorHAnsi" w:cstheme="minorHAnsi"/>
          <w:sz w:val="22"/>
          <w:szCs w:val="22"/>
        </w:rPr>
        <w:t>wniosek o darowiznę,</w:t>
      </w:r>
    </w:p>
    <w:p w14:paraId="5C7A993E" w14:textId="0159D594" w:rsidR="00F11FE5" w:rsidRPr="003C079D" w:rsidRDefault="0009718B">
      <w:pPr>
        <w:pStyle w:val="Teksttreci20"/>
        <w:numPr>
          <w:ilvl w:val="0"/>
          <w:numId w:val="4"/>
        </w:numPr>
        <w:tabs>
          <w:tab w:val="left" w:pos="334"/>
        </w:tabs>
        <w:rPr>
          <w:rFonts w:asciiTheme="minorHAnsi" w:hAnsiTheme="minorHAnsi" w:cstheme="minorHAnsi"/>
          <w:sz w:val="22"/>
          <w:szCs w:val="22"/>
        </w:rPr>
      </w:pPr>
      <w:r>
        <w:rPr>
          <w:rStyle w:val="Teksttreci2"/>
          <w:rFonts w:asciiTheme="minorHAnsi" w:hAnsiTheme="minorHAnsi" w:cstheme="minorHAnsi"/>
          <w:sz w:val="22"/>
          <w:szCs w:val="22"/>
        </w:rPr>
        <w:t>wniosek o zakup</w:t>
      </w:r>
      <w:r w:rsidR="009D5EE1" w:rsidRPr="003C079D">
        <w:rPr>
          <w:rStyle w:val="Teksttreci2"/>
          <w:rFonts w:asciiTheme="minorHAnsi" w:hAnsiTheme="minorHAnsi" w:cstheme="minorHAnsi"/>
          <w:sz w:val="22"/>
          <w:szCs w:val="22"/>
        </w:rPr>
        <w:t>,</w:t>
      </w:r>
    </w:p>
    <w:p w14:paraId="6655C952" w14:textId="77777777" w:rsidR="00F11FE5" w:rsidRPr="003C079D" w:rsidRDefault="009D5EE1">
      <w:pPr>
        <w:pStyle w:val="Teksttreci20"/>
        <w:numPr>
          <w:ilvl w:val="0"/>
          <w:numId w:val="4"/>
        </w:numPr>
        <w:tabs>
          <w:tab w:val="left" w:pos="325"/>
        </w:tabs>
        <w:spacing w:after="240"/>
        <w:rPr>
          <w:rFonts w:asciiTheme="minorHAnsi" w:hAnsiTheme="minorHAnsi" w:cstheme="minorHAnsi"/>
          <w:sz w:val="22"/>
          <w:szCs w:val="22"/>
        </w:rPr>
      </w:pPr>
      <w:r w:rsidRPr="003C079D">
        <w:rPr>
          <w:rStyle w:val="Teksttreci2"/>
          <w:rFonts w:asciiTheme="minorHAnsi" w:hAnsiTheme="minorHAnsi" w:cstheme="minorHAnsi"/>
          <w:sz w:val="22"/>
          <w:szCs w:val="22"/>
        </w:rPr>
        <w:t>zgoda na przetwarzanie danych.</w:t>
      </w:r>
    </w:p>
    <w:sectPr w:rsidR="00F11FE5" w:rsidRPr="003C079D">
      <w:pgSz w:w="11900" w:h="16840"/>
      <w:pgMar w:top="1417" w:right="1388" w:bottom="1913" w:left="1378" w:header="989" w:footer="148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28799" w14:textId="77777777" w:rsidR="00906B12" w:rsidRDefault="00906B12">
      <w:r>
        <w:separator/>
      </w:r>
    </w:p>
  </w:endnote>
  <w:endnote w:type="continuationSeparator" w:id="0">
    <w:p w14:paraId="5015E471" w14:textId="77777777" w:rsidR="00906B12" w:rsidRDefault="00906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93031" w14:textId="77777777" w:rsidR="00906B12" w:rsidRDefault="00906B12"/>
  </w:footnote>
  <w:footnote w:type="continuationSeparator" w:id="0">
    <w:p w14:paraId="23415FAA" w14:textId="77777777" w:rsidR="00906B12" w:rsidRDefault="00906B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B010B"/>
    <w:multiLevelType w:val="multilevel"/>
    <w:tmpl w:val="72A46D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4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026020"/>
    <w:multiLevelType w:val="multilevel"/>
    <w:tmpl w:val="C9240BF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4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9D36988"/>
    <w:multiLevelType w:val="multilevel"/>
    <w:tmpl w:val="BAE2E78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E196D42"/>
    <w:multiLevelType w:val="multilevel"/>
    <w:tmpl w:val="87C05E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FE5"/>
    <w:rsid w:val="0009718B"/>
    <w:rsid w:val="002C2889"/>
    <w:rsid w:val="00355E57"/>
    <w:rsid w:val="003C079D"/>
    <w:rsid w:val="004715C2"/>
    <w:rsid w:val="004A4991"/>
    <w:rsid w:val="008D3F56"/>
    <w:rsid w:val="00906B12"/>
    <w:rsid w:val="009D5EE1"/>
    <w:rsid w:val="00A414CF"/>
    <w:rsid w:val="00B1584C"/>
    <w:rsid w:val="00BB7BD1"/>
    <w:rsid w:val="00BF0E19"/>
    <w:rsid w:val="00F1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E9D60"/>
  <w15:docId w15:val="{253D7F2E-6E29-4C07-9BE1-1DEDFC323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4444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4444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140"/>
    </w:pPr>
    <w:rPr>
      <w:rFonts w:ascii="Times New Roman" w:eastAsia="Times New Roman" w:hAnsi="Times New Roman" w:cs="Times New Roman"/>
      <w:color w:val="444444"/>
      <w:sz w:val="20"/>
      <w:szCs w:val="20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color w:val="444444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414C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1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F0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sekretariat@sokolka.sr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yrektor@sokolka.sr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577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Mirosław Kałuski</cp:lastModifiedBy>
  <cp:revision>11</cp:revision>
  <dcterms:created xsi:type="dcterms:W3CDTF">2023-06-01T11:14:00Z</dcterms:created>
  <dcterms:modified xsi:type="dcterms:W3CDTF">2023-06-02T06:22:00Z</dcterms:modified>
</cp:coreProperties>
</file>